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BC" w:rsidRDefault="008D11BC" w:rsidP="008D11BC">
      <w:pPr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 w:rsidRPr="00A41E60">
        <w:rPr>
          <w:rFonts w:ascii="Arial" w:hAnsi="Arial" w:cs="Arial"/>
          <w:b/>
          <w:bCs/>
          <w:sz w:val="28"/>
          <w:szCs w:val="28"/>
        </w:rPr>
        <w:t xml:space="preserve">ТЕХНИЧЕСКИЕ ТРЕБОВАНИЯ </w:t>
      </w:r>
    </w:p>
    <w:p w:rsidR="00CD02E7" w:rsidRPr="00A41E60" w:rsidRDefault="00CD02E7" w:rsidP="008D11BC">
      <w:pPr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</w:p>
    <w:p w:rsidR="008D11BC" w:rsidRDefault="008D11BC" w:rsidP="008D11BC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A41E60">
        <w:rPr>
          <w:rFonts w:ascii="Arial" w:hAnsi="Arial" w:cs="Arial"/>
          <w:b/>
          <w:sz w:val="22"/>
          <w:szCs w:val="22"/>
        </w:rPr>
        <w:t>Вид процедуры: Открытый/закрытый запрос предложений</w:t>
      </w:r>
    </w:p>
    <w:p w:rsidR="00CD02E7" w:rsidRPr="00A41E60" w:rsidRDefault="00CD02E7" w:rsidP="008D11BC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51"/>
        <w:gridCol w:w="12034"/>
      </w:tblGrid>
      <w:tr w:rsidR="008D11BC" w:rsidRPr="00A41E60" w:rsidTr="009457FD">
        <w:trPr>
          <w:trHeight w:val="1124"/>
        </w:trPr>
        <w:tc>
          <w:tcPr>
            <w:tcW w:w="709" w:type="dxa"/>
            <w:vAlign w:val="center"/>
          </w:tcPr>
          <w:p w:rsidR="008D11BC" w:rsidRPr="00A41E60" w:rsidRDefault="008D11BC" w:rsidP="009457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51" w:type="dxa"/>
            <w:vAlign w:val="center"/>
          </w:tcPr>
          <w:p w:rsidR="008D11BC" w:rsidRPr="00A41E60" w:rsidRDefault="008D11BC" w:rsidP="009457FD">
            <w:pPr>
              <w:jc w:val="both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 xml:space="preserve">Требования, </w:t>
            </w:r>
            <w:proofErr w:type="spellStart"/>
            <w:proofErr w:type="gramStart"/>
            <w:r w:rsidRPr="00A41E60">
              <w:rPr>
                <w:rFonts w:ascii="Arial" w:hAnsi="Arial" w:cs="Arial"/>
                <w:sz w:val="20"/>
                <w:szCs w:val="20"/>
              </w:rPr>
              <w:t>предъявляе-мые</w:t>
            </w:r>
            <w:proofErr w:type="spellEnd"/>
            <w:proofErr w:type="gramEnd"/>
            <w:r w:rsidRPr="00A41E60">
              <w:rPr>
                <w:rFonts w:ascii="Arial" w:hAnsi="Arial" w:cs="Arial"/>
                <w:sz w:val="20"/>
                <w:szCs w:val="20"/>
              </w:rPr>
              <w:t xml:space="preserve"> к  квалификации Участника и качеству услуг</w:t>
            </w:r>
          </w:p>
        </w:tc>
        <w:tc>
          <w:tcPr>
            <w:tcW w:w="12034" w:type="dxa"/>
            <w:vAlign w:val="center"/>
          </w:tcPr>
          <w:p w:rsidR="008D11BC" w:rsidRPr="00A41E60" w:rsidRDefault="008D11BC" w:rsidP="009457FD">
            <w:pPr>
              <w:ind w:firstLine="58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41E60">
              <w:rPr>
                <w:rFonts w:ascii="Arial" w:hAnsi="Arial" w:cs="Arial"/>
                <w:sz w:val="20"/>
                <w:szCs w:val="20"/>
              </w:rPr>
              <w:t>Все услуги должны оказываться квалифицированным персоналом - сотрудниками с высшим юридическим или экономическим образованием (в частности, адвокаты, юрисконсульты, налоговые консультанты, аудиторы, бухгалтеры и т.д.</w:t>
            </w:r>
            <w:proofErr w:type="gramEnd"/>
            <w:r w:rsidRPr="00A41E60">
              <w:rPr>
                <w:rFonts w:ascii="Arial" w:hAnsi="Arial" w:cs="Arial"/>
                <w:sz w:val="20"/>
                <w:szCs w:val="20"/>
              </w:rPr>
              <w:t xml:space="preserve"> Исполнитель должен обладать и документально подтвердить наличие положительного опыта оказания услуг по применению налоговых льгот по налогу на имущество и НДС и др., предусмотренных НК РФ, с указанием объема оказанных услуг, в частности:</w:t>
            </w:r>
          </w:p>
          <w:p w:rsidR="008D11BC" w:rsidRPr="00A41E60" w:rsidRDefault="008D11BC" w:rsidP="009457FD">
            <w:pPr>
              <w:tabs>
                <w:tab w:val="left" w:pos="444"/>
                <w:tab w:val="left" w:pos="869"/>
              </w:tabs>
              <w:ind w:left="444" w:hanging="284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4F19C9" w:rsidRDefault="008D11BC" w:rsidP="008D11BC">
            <w:pPr>
              <w:pStyle w:val="1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 w:line="240" w:lineRule="auto"/>
              <w:ind w:left="586" w:hanging="426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Участник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компетентностью, опытом и репутацией</w:t>
            </w:r>
            <w:r w:rsidR="004F19C9">
              <w:rPr>
                <w:rFonts w:ascii="Arial" w:hAnsi="Arial" w:cs="Arial"/>
                <w:sz w:val="20"/>
                <w:szCs w:val="20"/>
              </w:rPr>
              <w:t>, в том числе:</w:t>
            </w:r>
          </w:p>
          <w:p w:rsidR="008D11BC" w:rsidRPr="004F19C9" w:rsidRDefault="008D11BC" w:rsidP="004F19C9">
            <w:pPr>
              <w:pStyle w:val="1"/>
              <w:numPr>
                <w:ilvl w:val="0"/>
                <w:numId w:val="5"/>
              </w:numPr>
              <w:tabs>
                <w:tab w:val="left" w:pos="586"/>
                <w:tab w:val="left" w:pos="869"/>
              </w:tabs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1E60">
              <w:rPr>
                <w:rFonts w:ascii="Arial" w:hAnsi="Arial" w:cs="Arial"/>
                <w:b/>
                <w:sz w:val="20"/>
                <w:szCs w:val="20"/>
              </w:rPr>
              <w:t>наличие писем-отзывов об аналогичных</w:t>
            </w:r>
            <w:r w:rsidR="00EE649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 выполненных ранее работах от крупнейших предприятий электроэнергетики;</w:t>
            </w:r>
          </w:p>
          <w:p w:rsidR="004F19C9" w:rsidRPr="004F19C9" w:rsidRDefault="004F19C9" w:rsidP="004F19C9">
            <w:pPr>
              <w:pStyle w:val="1"/>
              <w:numPr>
                <w:ilvl w:val="0"/>
                <w:numId w:val="5"/>
              </w:numPr>
              <w:tabs>
                <w:tab w:val="left" w:pos="586"/>
                <w:tab w:val="left" w:pos="869"/>
              </w:tabs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включение компании и/или ее специалистов в рейтинги признанных профессиональным сообществом, надежных налоговых консультантов;</w:t>
            </w:r>
          </w:p>
          <w:p w:rsidR="004F19C9" w:rsidRPr="00A41E60" w:rsidRDefault="004F19C9" w:rsidP="004F19C9">
            <w:pPr>
              <w:pStyle w:val="1"/>
              <w:numPr>
                <w:ilvl w:val="0"/>
                <w:numId w:val="5"/>
              </w:numPr>
              <w:tabs>
                <w:tab w:val="left" w:pos="586"/>
                <w:tab w:val="left" w:pos="869"/>
              </w:tabs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наличие публикаций специалистов компании по налоговой тематике и арбитражным процессам в профессиональных СМИ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/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 xml:space="preserve">Наличие в штате Участника </w:t>
            </w:r>
            <w:r w:rsidR="004F19C9">
              <w:rPr>
                <w:rFonts w:ascii="Arial" w:hAnsi="Arial" w:cs="Arial"/>
                <w:b/>
                <w:sz w:val="20"/>
                <w:szCs w:val="20"/>
              </w:rPr>
              <w:t>не менее 15(пятнадцати)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 человек</w:t>
            </w:r>
            <w:r w:rsidRPr="00A41E60">
              <w:rPr>
                <w:rFonts w:ascii="Arial" w:hAnsi="Arial" w:cs="Arial"/>
                <w:sz w:val="20"/>
                <w:szCs w:val="20"/>
              </w:rPr>
              <w:t>, имеющих высшее юридическое образование и (или) высшее экономическое образование</w:t>
            </w:r>
            <w:r w:rsidR="004F19C9">
              <w:rPr>
                <w:rFonts w:ascii="Arial" w:hAnsi="Arial" w:cs="Arial"/>
                <w:sz w:val="20"/>
                <w:szCs w:val="20"/>
              </w:rPr>
              <w:t xml:space="preserve">,  в том числе с </w:t>
            </w:r>
            <w:r w:rsidRPr="00A41E60">
              <w:rPr>
                <w:rFonts w:ascii="Arial" w:hAnsi="Arial" w:cs="Arial"/>
                <w:sz w:val="20"/>
                <w:szCs w:val="20"/>
              </w:rPr>
              <w:t>опыт</w:t>
            </w:r>
            <w:r w:rsidR="004F19C9">
              <w:rPr>
                <w:rFonts w:ascii="Arial" w:hAnsi="Arial" w:cs="Arial"/>
                <w:sz w:val="20"/>
                <w:szCs w:val="20"/>
              </w:rPr>
              <w:t>ом</w:t>
            </w:r>
            <w:r w:rsidRPr="00A41E60"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  <w:r w:rsidR="004F19C9">
              <w:rPr>
                <w:rFonts w:ascii="Arial" w:hAnsi="Arial" w:cs="Arial"/>
                <w:sz w:val="20"/>
                <w:szCs w:val="20"/>
              </w:rPr>
              <w:t xml:space="preserve"> сотрудников</w:t>
            </w:r>
            <w:r w:rsidRPr="00A41E60">
              <w:rPr>
                <w:rFonts w:ascii="Arial" w:hAnsi="Arial" w:cs="Arial"/>
                <w:sz w:val="20"/>
                <w:szCs w:val="20"/>
              </w:rPr>
              <w:t xml:space="preserve"> в сфере налогового консалтинга не менее 3-х лет;</w:t>
            </w:r>
          </w:p>
          <w:p w:rsidR="008D11BC" w:rsidRPr="00A41E60" w:rsidRDefault="008D11BC" w:rsidP="008D11BC">
            <w:pPr>
              <w:pStyle w:val="1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 w:line="240" w:lineRule="auto"/>
              <w:ind w:left="586" w:hanging="426"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41E6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Срок деятельности</w:t>
            </w:r>
            <w:r w:rsidRPr="00A41E60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A41E60">
              <w:rPr>
                <w:rFonts w:ascii="Arial" w:hAnsi="Arial" w:cs="Arial"/>
                <w:sz w:val="20"/>
                <w:szCs w:val="20"/>
              </w:rPr>
              <w:t>Участника</w:t>
            </w:r>
            <w:r w:rsidRPr="00A41E60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на рынке оказания услуг, являющихся предметом закупочной процедуры, должен быть </w:t>
            </w:r>
            <w:r w:rsidRPr="00A41E6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не менее </w:t>
            </w:r>
            <w:r w:rsidR="004F19C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6 (шести</w:t>
            </w:r>
            <w:r w:rsidRPr="00A41E6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) лет;</w:t>
            </w:r>
          </w:p>
          <w:p w:rsidR="008D11BC" w:rsidRPr="00A41E60" w:rsidRDefault="008D11BC" w:rsidP="008D11BC">
            <w:pPr>
              <w:pStyle w:val="1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 w:line="240" w:lineRule="auto"/>
              <w:ind w:left="586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Наличие у Участника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 положительного досудебного и судебного опыта </w:t>
            </w:r>
            <w:r w:rsidRPr="00A41E60">
              <w:rPr>
                <w:rFonts w:ascii="Arial" w:hAnsi="Arial" w:cs="Arial"/>
                <w:sz w:val="20"/>
                <w:szCs w:val="20"/>
              </w:rPr>
              <w:t>представительства интересов налогоплательщиков, по сопровождению процессов по зачету (возврату) излишне уплаченных налогов, оспариванию решений налоговых органов по результатам налоговых проверок (по налогу на прибыль, НДС, налогу на имущество и др.) в арбитражных судах различных федеральных округов;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/>
              <w:ind w:left="586" w:hanging="42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A41E60">
              <w:rPr>
                <w:rFonts w:ascii="Arial" w:hAnsi="Arial" w:cs="Arial"/>
                <w:sz w:val="20"/>
                <w:szCs w:val="20"/>
              </w:rPr>
              <w:t xml:space="preserve">Успешный 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опыт судебного представительства компаний электроэнергетики, в </w:t>
            </w:r>
            <w:proofErr w:type="spellStart"/>
            <w:r w:rsidRPr="00A41E60">
              <w:rPr>
                <w:rFonts w:ascii="Arial" w:hAnsi="Arial" w:cs="Arial"/>
                <w:b/>
                <w:sz w:val="20"/>
                <w:szCs w:val="20"/>
              </w:rPr>
              <w:t>т.ч</w:t>
            </w:r>
            <w:proofErr w:type="spellEnd"/>
            <w:r w:rsidRPr="00A41E60">
              <w:rPr>
                <w:rFonts w:ascii="Arial" w:hAnsi="Arial" w:cs="Arial"/>
                <w:b/>
                <w:sz w:val="20"/>
                <w:szCs w:val="20"/>
              </w:rPr>
              <w:t>. сетевых,</w:t>
            </w:r>
            <w:r w:rsidRPr="00A41E60">
              <w:rPr>
                <w:rFonts w:ascii="Arial" w:hAnsi="Arial" w:cs="Arial"/>
                <w:sz w:val="20"/>
                <w:szCs w:val="20"/>
              </w:rPr>
              <w:t xml:space="preserve"> по сопровождению процессов по зачету (возврату) излишне уплаченного налогов (по налогу на прибыль, НДС, налогу на имущество и др.), оспариванию решений налоговых органов по результатам налоговых проверок (по налогу на прибыль, НДС, налогу на имущество и др.) в арбитражных судах различных федеральных округов (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не менее чем в </w:t>
            </w:r>
            <w:r w:rsidR="004F19C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 федеральных округах</w:t>
            </w:r>
            <w:proofErr w:type="gramEnd"/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), а также в Высшем арбитражном суде РФ </w:t>
            </w:r>
            <w:r w:rsidRPr="00A41E60">
              <w:rPr>
                <w:rFonts w:ascii="Arial" w:hAnsi="Arial" w:cs="Arial"/>
                <w:i/>
                <w:sz w:val="20"/>
                <w:szCs w:val="20"/>
              </w:rPr>
              <w:t>(подтверждается копиями судебных актов);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/>
              <w:ind w:left="586" w:hanging="42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 xml:space="preserve">Наличие у Участника опыта оказания аналогичных предмету закупки услуг компаниям </w:t>
            </w:r>
            <w:r w:rsidR="00C5460D">
              <w:rPr>
                <w:rFonts w:ascii="Arial" w:hAnsi="Arial" w:cs="Arial"/>
                <w:sz w:val="20"/>
                <w:szCs w:val="20"/>
              </w:rPr>
              <w:t>энергетического комплекса.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Наличие заключенных договоров</w:t>
            </w:r>
            <w:r w:rsidRPr="00A41E60">
              <w:rPr>
                <w:rFonts w:ascii="Arial" w:hAnsi="Arial" w:cs="Arial"/>
                <w:i/>
                <w:sz w:val="20"/>
                <w:szCs w:val="20"/>
              </w:rPr>
              <w:t xml:space="preserve"> (подтверждается копиями данных договоров)</w:t>
            </w:r>
            <w:r w:rsidRPr="00A41E60">
              <w:rPr>
                <w:rFonts w:ascii="Arial" w:hAnsi="Arial" w:cs="Arial"/>
                <w:sz w:val="20"/>
                <w:szCs w:val="20"/>
              </w:rPr>
              <w:t xml:space="preserve"> на услуги налогового консалтинга </w:t>
            </w:r>
            <w:r w:rsidRPr="00A41E60">
              <w:rPr>
                <w:rFonts w:ascii="Arial" w:hAnsi="Arial" w:cs="Arial"/>
                <w:sz w:val="20"/>
                <w:szCs w:val="20"/>
              </w:rPr>
              <w:lastRenderedPageBreak/>
              <w:t>(действующих и выполненных) с предприятиями энергетической отрасл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A41E60">
              <w:rPr>
                <w:rFonts w:ascii="Arial" w:hAnsi="Arial" w:cs="Arial"/>
                <w:sz w:val="20"/>
                <w:szCs w:val="20"/>
              </w:rPr>
              <w:t>,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41E60">
              <w:rPr>
                <w:rFonts w:ascii="Arial" w:hAnsi="Arial" w:cs="Arial"/>
                <w:sz w:val="20"/>
                <w:szCs w:val="20"/>
              </w:rPr>
              <w:t>включая: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4"/>
              </w:numPr>
              <w:tabs>
                <w:tab w:val="left" w:pos="586"/>
                <w:tab w:val="left" w:pos="869"/>
              </w:tabs>
              <w:ind w:left="130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b/>
                <w:sz w:val="20"/>
                <w:szCs w:val="20"/>
              </w:rPr>
              <w:t>не менее 7 предприятий с годовой выручкой более 20 млрд. руб.</w:t>
            </w:r>
            <w:r w:rsidRPr="00A41E60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  <w:p w:rsidR="00C5460D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/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460D">
              <w:rPr>
                <w:rFonts w:ascii="Arial" w:hAnsi="Arial" w:cs="Arial"/>
                <w:sz w:val="20"/>
                <w:szCs w:val="20"/>
              </w:rPr>
              <w:t>подтверждающих опыт оказания услуг по вопросам финансово-хозяйственной деятельности предприятий в области бухгалтерского учета и налогообложения</w:t>
            </w:r>
            <w:r w:rsidR="00C546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460D" w:rsidRPr="00A41E60">
              <w:rPr>
                <w:rFonts w:ascii="Arial" w:hAnsi="Arial" w:cs="Arial"/>
                <w:sz w:val="20"/>
                <w:szCs w:val="20"/>
              </w:rPr>
              <w:t xml:space="preserve">компаниям </w:t>
            </w:r>
            <w:r w:rsidR="00C5460D">
              <w:rPr>
                <w:rFonts w:ascii="Arial" w:hAnsi="Arial" w:cs="Arial"/>
                <w:sz w:val="20"/>
                <w:szCs w:val="20"/>
              </w:rPr>
              <w:t>энергетического комплекса.</w:t>
            </w:r>
            <w:r w:rsidRPr="00C546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D11BC" w:rsidRPr="00C5460D" w:rsidRDefault="008D11BC" w:rsidP="008D11BC">
            <w:pPr>
              <w:pStyle w:val="a3"/>
              <w:numPr>
                <w:ilvl w:val="0"/>
                <w:numId w:val="2"/>
              </w:numPr>
              <w:tabs>
                <w:tab w:val="left" w:pos="586"/>
                <w:tab w:val="left" w:pos="869"/>
              </w:tabs>
              <w:spacing w:after="120"/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460D">
              <w:rPr>
                <w:rFonts w:ascii="Arial" w:hAnsi="Arial" w:cs="Arial"/>
                <w:sz w:val="20"/>
                <w:szCs w:val="20"/>
              </w:rPr>
              <w:t>Наличие опыта подготовки (составления) уточненных налоговых деклараций, а также представления интересов налогоплательщика в налоговых органах.</w:t>
            </w:r>
          </w:p>
          <w:p w:rsidR="008D11BC" w:rsidRPr="00A41E60" w:rsidRDefault="008D11BC" w:rsidP="009457FD">
            <w:pPr>
              <w:ind w:firstLine="5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 xml:space="preserve">Отсутствие опыта подготовки (составления) уточненных налоговых деклараций, а также представления интересов налогоплательщика, взаимодействия с налоговыми органами по вопросам подтверждения права компаний электроэнергетики на использование налоговых льгот, предусмотренных законодательством, </w:t>
            </w:r>
            <w:r w:rsidRPr="00A41E60">
              <w:rPr>
                <w:rFonts w:ascii="Arial" w:hAnsi="Arial" w:cs="Arial"/>
                <w:b/>
                <w:sz w:val="20"/>
                <w:szCs w:val="20"/>
              </w:rPr>
              <w:t>является основанием для отклонения предложения исполнителя без его оценки по иным критериям.</w:t>
            </w:r>
          </w:p>
          <w:p w:rsidR="008D11BC" w:rsidRPr="00A41E60" w:rsidRDefault="008D11BC" w:rsidP="009457FD">
            <w:pPr>
              <w:ind w:firstLine="44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11BC" w:rsidRPr="00A41E60" w:rsidRDefault="008D11BC" w:rsidP="009457FD">
            <w:pPr>
              <w:pStyle w:val="a3"/>
              <w:ind w:hanging="134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41E60">
              <w:rPr>
                <w:rFonts w:ascii="Arial" w:hAnsi="Arial" w:cs="Arial"/>
                <w:sz w:val="20"/>
                <w:szCs w:val="20"/>
                <w:u w:val="single"/>
              </w:rPr>
              <w:t>Преимущественно:</w:t>
            </w:r>
          </w:p>
          <w:p w:rsidR="008D11BC" w:rsidRPr="00A41E60" w:rsidRDefault="008D11BC" w:rsidP="009457FD">
            <w:pPr>
              <w:pStyle w:val="a3"/>
              <w:ind w:hanging="276"/>
              <w:jc w:val="both"/>
              <w:rPr>
                <w:rFonts w:ascii="Arial" w:hAnsi="Arial" w:cs="Arial"/>
                <w:sz w:val="10"/>
                <w:szCs w:val="10"/>
                <w:u w:val="single"/>
              </w:rPr>
            </w:pPr>
          </w:p>
          <w:p w:rsidR="008D11BC" w:rsidRDefault="008D11BC" w:rsidP="008D11BC">
            <w:pPr>
              <w:pStyle w:val="a3"/>
              <w:numPr>
                <w:ilvl w:val="0"/>
                <w:numId w:val="1"/>
              </w:numPr>
              <w:spacing w:after="120"/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b/>
                <w:sz w:val="20"/>
                <w:szCs w:val="20"/>
              </w:rPr>
              <w:t>Наличие у Участника членства в одном из объединений</w:t>
            </w:r>
            <w:r w:rsidRPr="00A41E60">
              <w:rPr>
                <w:rFonts w:ascii="Arial" w:hAnsi="Arial" w:cs="Arial"/>
                <w:bCs/>
                <w:sz w:val="20"/>
                <w:szCs w:val="20"/>
              </w:rPr>
              <w:t xml:space="preserve"> независимых аудиторских, бухгалтерских и консалтинговых фирм</w:t>
            </w:r>
            <w:r w:rsidRPr="00A41E60">
              <w:rPr>
                <w:sz w:val="20"/>
                <w:szCs w:val="20"/>
              </w:rPr>
              <w:t xml:space="preserve"> </w:t>
            </w:r>
            <w:r w:rsidRPr="00A41E60">
              <w:rPr>
                <w:rFonts w:ascii="Arial" w:hAnsi="Arial" w:cs="Arial"/>
                <w:i/>
                <w:sz w:val="20"/>
                <w:szCs w:val="20"/>
              </w:rPr>
              <w:t>(подтверждается сертификатами, свидетельствами и др.)</w:t>
            </w:r>
            <w:r w:rsidRPr="00A41E6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D02E7" w:rsidRPr="00CD02E7" w:rsidRDefault="00CD02E7" w:rsidP="008D11BC">
            <w:pPr>
              <w:pStyle w:val="a3"/>
              <w:numPr>
                <w:ilvl w:val="0"/>
                <w:numId w:val="1"/>
              </w:numPr>
              <w:spacing w:after="120"/>
              <w:ind w:left="58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02E7">
              <w:rPr>
                <w:rFonts w:ascii="Arial" w:hAnsi="Arial" w:cs="Arial"/>
                <w:sz w:val="20"/>
                <w:szCs w:val="20"/>
              </w:rPr>
              <w:t>Включение участника в независимые рейтинги юридических компаний, компаний, оказывающих услуги предприятиям энергетики, оказывающих услуги в области налогового права;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1"/>
              </w:numPr>
              <w:ind w:left="586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1E60">
              <w:rPr>
                <w:rFonts w:ascii="Arial" w:eastAsia="Calibri" w:hAnsi="Arial" w:cs="Arial"/>
                <w:sz w:val="20"/>
                <w:szCs w:val="20"/>
              </w:rPr>
              <w:t xml:space="preserve">Профессиональная ответственность Участника должна быть застрахована с общим лимитом ответственности страховщика </w:t>
            </w:r>
            <w:r w:rsidRPr="00A41E60">
              <w:rPr>
                <w:rFonts w:ascii="Arial" w:eastAsia="Calibri" w:hAnsi="Arial" w:cs="Arial"/>
                <w:b/>
                <w:sz w:val="20"/>
                <w:szCs w:val="20"/>
              </w:rPr>
              <w:t>не менее 100 000 000 (Сто миллионов) рублей</w:t>
            </w:r>
            <w:r w:rsidRPr="00A41E60">
              <w:rPr>
                <w:rFonts w:ascii="Arial" w:eastAsia="Calibri" w:hAnsi="Arial" w:cs="Arial"/>
                <w:sz w:val="20"/>
                <w:szCs w:val="20"/>
              </w:rPr>
              <w:t xml:space="preserve"> и сроком действия полиса до 31.12.2013г. </w:t>
            </w:r>
            <w:r w:rsidRPr="00A41E60">
              <w:rPr>
                <w:rFonts w:ascii="Arial" w:eastAsia="Calibri" w:hAnsi="Arial" w:cs="Arial"/>
                <w:i/>
                <w:sz w:val="20"/>
                <w:szCs w:val="20"/>
              </w:rPr>
              <w:t>(подтверждается нотариально заверенной копией полиса страхования профессиональной ответственности и заверенной Участником копией документа, подтверждающего оплату участником страховой премии)</w:t>
            </w:r>
            <w:r w:rsidRPr="00A41E60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8D11BC" w:rsidRPr="00A41E60" w:rsidRDefault="008D11BC" w:rsidP="009457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1BC" w:rsidRPr="00A41E60" w:rsidTr="009457FD">
        <w:trPr>
          <w:trHeight w:val="844"/>
        </w:trPr>
        <w:tc>
          <w:tcPr>
            <w:tcW w:w="709" w:type="dxa"/>
            <w:vAlign w:val="center"/>
          </w:tcPr>
          <w:p w:rsidR="008D11BC" w:rsidRPr="00A41E60" w:rsidRDefault="008D11BC" w:rsidP="009457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51" w:type="dxa"/>
            <w:vAlign w:val="center"/>
          </w:tcPr>
          <w:p w:rsidR="008D11BC" w:rsidRPr="00A41E60" w:rsidRDefault="008D11BC" w:rsidP="009457FD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Общие требования</w:t>
            </w:r>
          </w:p>
        </w:tc>
        <w:tc>
          <w:tcPr>
            <w:tcW w:w="12034" w:type="dxa"/>
            <w:vAlign w:val="center"/>
          </w:tcPr>
          <w:p w:rsidR="008D11BC" w:rsidRPr="00A41E60" w:rsidRDefault="008D11BC" w:rsidP="009457F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>На момент подачи заявки на участие в конкурсе:</w:t>
            </w:r>
          </w:p>
          <w:p w:rsidR="008D11BC" w:rsidRPr="00A41E60" w:rsidRDefault="008D11BC" w:rsidP="008D11BC">
            <w:pPr>
              <w:pStyle w:val="Default"/>
              <w:numPr>
                <w:ilvl w:val="0"/>
                <w:numId w:val="3"/>
              </w:numPr>
              <w:spacing w:after="120"/>
              <w:ind w:left="714" w:hanging="35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41E60">
              <w:rPr>
                <w:rFonts w:ascii="Arial" w:hAnsi="Arial" w:cs="Arial"/>
                <w:color w:val="auto"/>
                <w:sz w:val="20"/>
                <w:szCs w:val="20"/>
              </w:rPr>
              <w:t>в отношении Участника размещения заказа ликвидация не проводится, решение арбитражного суда о признании Участника банкротом и об открытии Конкурсного производства отсутствует;</w:t>
            </w:r>
          </w:p>
          <w:p w:rsidR="008D11BC" w:rsidRPr="00A41E60" w:rsidRDefault="008D11BC" w:rsidP="008D11BC">
            <w:pPr>
              <w:pStyle w:val="Default"/>
              <w:numPr>
                <w:ilvl w:val="0"/>
                <w:numId w:val="3"/>
              </w:numPr>
              <w:spacing w:after="120"/>
              <w:ind w:left="714" w:hanging="35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41E60">
              <w:rPr>
                <w:rFonts w:ascii="Arial" w:hAnsi="Arial" w:cs="Arial"/>
                <w:color w:val="auto"/>
                <w:sz w:val="20"/>
                <w:szCs w:val="20"/>
              </w:rPr>
              <w:t>деятельность Участника размещения заказа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3"/>
              </w:numPr>
              <w:spacing w:after="120"/>
              <w:ind w:left="714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41E60">
              <w:rPr>
                <w:rFonts w:ascii="Arial" w:eastAsia="Times New Roman" w:hAnsi="Arial" w:cs="Arial"/>
                <w:sz w:val="20"/>
                <w:szCs w:val="20"/>
              </w:rPr>
              <w:t>у Участника размещения заказа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3"/>
              </w:numPr>
              <w:spacing w:after="120"/>
              <w:ind w:left="714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41E60">
              <w:rPr>
                <w:rFonts w:ascii="Arial" w:eastAsia="Times New Roman" w:hAnsi="Arial" w:cs="Arial"/>
                <w:sz w:val="20"/>
                <w:szCs w:val="20"/>
              </w:rPr>
              <w:t>Исполнитель должен обладать положительной деловой и профессиональной репутацией, стабильным финансовым положением, надлежащим образом исполнять обязанности налогоплательщика, руководство и сотрудники исполнителя не должны привлекаться к уголовной ответственности за совершение преступлений в области коррупционной деятельности, мошенничества и коммерческого подкупа.</w:t>
            </w:r>
          </w:p>
          <w:p w:rsidR="008D11BC" w:rsidRPr="00A41E60" w:rsidRDefault="008D11BC" w:rsidP="008D11BC">
            <w:pPr>
              <w:pStyle w:val="a3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41E60">
              <w:rPr>
                <w:rFonts w:ascii="Arial" w:hAnsi="Arial" w:cs="Arial"/>
                <w:sz w:val="20"/>
                <w:szCs w:val="20"/>
              </w:rPr>
              <w:t xml:space="preserve">Сведения в отношении Участника не внесены в реестры недобросовестных поставщиков, предусмотренных </w:t>
            </w:r>
            <w:r w:rsidRPr="00A41E60">
              <w:rPr>
                <w:rFonts w:ascii="Arial" w:hAnsi="Arial" w:cs="Arial"/>
                <w:sz w:val="20"/>
                <w:szCs w:val="20"/>
              </w:rPr>
              <w:lastRenderedPageBreak/>
              <w:t>Федеральным законом от 21.07.2005 г. №94-ФЗ «О размещении заказов на поставки товаров, выполнение работ, оказание услуг для государственных и муниципальных нужд» и Федеральным законом от 18.07.2011 г. №223-ФЗ «О закупках товаров, работ, услуг отдельными видами юридических лиц».</w:t>
            </w:r>
          </w:p>
          <w:p w:rsidR="008D11BC" w:rsidRPr="00A41E60" w:rsidRDefault="008D11BC" w:rsidP="009457FD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8D11BC" w:rsidRPr="00A41E60" w:rsidRDefault="008D11BC" w:rsidP="008D11BC">
      <w:pPr>
        <w:tabs>
          <w:tab w:val="left" w:pos="1368"/>
          <w:tab w:val="left" w:pos="4912"/>
        </w:tabs>
        <w:ind w:left="762"/>
        <w:rPr>
          <w:rFonts w:ascii="Arial" w:hAnsi="Arial" w:cs="Arial"/>
          <w:b/>
          <w:bCs/>
          <w:sz w:val="22"/>
          <w:szCs w:val="22"/>
        </w:rPr>
      </w:pPr>
    </w:p>
    <w:p w:rsidR="007A5386" w:rsidRDefault="007A5386" w:rsidP="00C32290">
      <w:pPr>
        <w:tabs>
          <w:tab w:val="left" w:pos="1368"/>
          <w:tab w:val="left" w:pos="4912"/>
        </w:tabs>
        <w:ind w:left="762"/>
      </w:pPr>
      <w:bookmarkStart w:id="0" w:name="_GoBack"/>
      <w:bookmarkEnd w:id="0"/>
    </w:p>
    <w:sectPr w:rsidR="007A5386" w:rsidSect="008D11B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B58"/>
    <w:multiLevelType w:val="hybridMultilevel"/>
    <w:tmpl w:val="C81C745E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">
    <w:nsid w:val="0D687630"/>
    <w:multiLevelType w:val="hybridMultilevel"/>
    <w:tmpl w:val="9D6CB344"/>
    <w:lvl w:ilvl="0" w:tplc="E3B096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F2757"/>
    <w:multiLevelType w:val="hybridMultilevel"/>
    <w:tmpl w:val="D87C98AC"/>
    <w:lvl w:ilvl="0" w:tplc="0419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3">
    <w:nsid w:val="14E434E1"/>
    <w:multiLevelType w:val="hybridMultilevel"/>
    <w:tmpl w:val="1E3AF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22467"/>
    <w:multiLevelType w:val="hybridMultilevel"/>
    <w:tmpl w:val="907677B4"/>
    <w:lvl w:ilvl="0" w:tplc="921CC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1BC"/>
    <w:rsid w:val="00024B05"/>
    <w:rsid w:val="000406D5"/>
    <w:rsid w:val="00044BB0"/>
    <w:rsid w:val="00045C19"/>
    <w:rsid w:val="00070135"/>
    <w:rsid w:val="000A3E30"/>
    <w:rsid w:val="000B1974"/>
    <w:rsid w:val="000C1803"/>
    <w:rsid w:val="000C330A"/>
    <w:rsid w:val="000C3476"/>
    <w:rsid w:val="000E5EE3"/>
    <w:rsid w:val="000E73D7"/>
    <w:rsid w:val="00103FCB"/>
    <w:rsid w:val="00112DAE"/>
    <w:rsid w:val="00126BA7"/>
    <w:rsid w:val="001E4B85"/>
    <w:rsid w:val="001F0B6D"/>
    <w:rsid w:val="001F330B"/>
    <w:rsid w:val="00226EE7"/>
    <w:rsid w:val="002278A1"/>
    <w:rsid w:val="00232679"/>
    <w:rsid w:val="002409CE"/>
    <w:rsid w:val="00240C7B"/>
    <w:rsid w:val="00250274"/>
    <w:rsid w:val="00255496"/>
    <w:rsid w:val="00256BBC"/>
    <w:rsid w:val="00270830"/>
    <w:rsid w:val="00276E09"/>
    <w:rsid w:val="002E67DF"/>
    <w:rsid w:val="002F1B1C"/>
    <w:rsid w:val="003068EE"/>
    <w:rsid w:val="00372B26"/>
    <w:rsid w:val="003775AC"/>
    <w:rsid w:val="003862EB"/>
    <w:rsid w:val="00393EEC"/>
    <w:rsid w:val="003A1781"/>
    <w:rsid w:val="003C48D6"/>
    <w:rsid w:val="003E21A9"/>
    <w:rsid w:val="00435701"/>
    <w:rsid w:val="004443BA"/>
    <w:rsid w:val="004674FB"/>
    <w:rsid w:val="00492DEE"/>
    <w:rsid w:val="004A49A0"/>
    <w:rsid w:val="004C472C"/>
    <w:rsid w:val="004C580A"/>
    <w:rsid w:val="004E2B87"/>
    <w:rsid w:val="004F19C9"/>
    <w:rsid w:val="005134A8"/>
    <w:rsid w:val="005A055E"/>
    <w:rsid w:val="005C475D"/>
    <w:rsid w:val="005D5509"/>
    <w:rsid w:val="00615ABF"/>
    <w:rsid w:val="00681AB0"/>
    <w:rsid w:val="00682296"/>
    <w:rsid w:val="006B363E"/>
    <w:rsid w:val="006C014F"/>
    <w:rsid w:val="006D72F4"/>
    <w:rsid w:val="006E22D2"/>
    <w:rsid w:val="007166B0"/>
    <w:rsid w:val="00734FB0"/>
    <w:rsid w:val="0073671C"/>
    <w:rsid w:val="00744B19"/>
    <w:rsid w:val="007537BA"/>
    <w:rsid w:val="007A306F"/>
    <w:rsid w:val="007A5386"/>
    <w:rsid w:val="007D2E2F"/>
    <w:rsid w:val="007E09AE"/>
    <w:rsid w:val="00816864"/>
    <w:rsid w:val="00834778"/>
    <w:rsid w:val="008866D4"/>
    <w:rsid w:val="00886978"/>
    <w:rsid w:val="008D11BC"/>
    <w:rsid w:val="008D46C1"/>
    <w:rsid w:val="008D650B"/>
    <w:rsid w:val="00926BF6"/>
    <w:rsid w:val="009372DE"/>
    <w:rsid w:val="0094013A"/>
    <w:rsid w:val="009702C1"/>
    <w:rsid w:val="009B3F3C"/>
    <w:rsid w:val="009E418C"/>
    <w:rsid w:val="009F5E91"/>
    <w:rsid w:val="00A118DD"/>
    <w:rsid w:val="00A2157E"/>
    <w:rsid w:val="00A34638"/>
    <w:rsid w:val="00A36E5D"/>
    <w:rsid w:val="00A476EE"/>
    <w:rsid w:val="00A62E40"/>
    <w:rsid w:val="00A76836"/>
    <w:rsid w:val="00A80E0D"/>
    <w:rsid w:val="00AD6608"/>
    <w:rsid w:val="00AE345E"/>
    <w:rsid w:val="00AE50DF"/>
    <w:rsid w:val="00B04795"/>
    <w:rsid w:val="00B12696"/>
    <w:rsid w:val="00B16EF6"/>
    <w:rsid w:val="00B56D4E"/>
    <w:rsid w:val="00BB6D91"/>
    <w:rsid w:val="00C32290"/>
    <w:rsid w:val="00C503E5"/>
    <w:rsid w:val="00C5460D"/>
    <w:rsid w:val="00C64CF2"/>
    <w:rsid w:val="00CA10AB"/>
    <w:rsid w:val="00CD0088"/>
    <w:rsid w:val="00CD02E7"/>
    <w:rsid w:val="00D05164"/>
    <w:rsid w:val="00D360FC"/>
    <w:rsid w:val="00D71827"/>
    <w:rsid w:val="00D73CC1"/>
    <w:rsid w:val="00D75761"/>
    <w:rsid w:val="00DB2D94"/>
    <w:rsid w:val="00DC4774"/>
    <w:rsid w:val="00DD0F04"/>
    <w:rsid w:val="00E07DC9"/>
    <w:rsid w:val="00E3071E"/>
    <w:rsid w:val="00E528B3"/>
    <w:rsid w:val="00E547F5"/>
    <w:rsid w:val="00E82EE4"/>
    <w:rsid w:val="00E9166B"/>
    <w:rsid w:val="00EC3B87"/>
    <w:rsid w:val="00EE649E"/>
    <w:rsid w:val="00EF591F"/>
    <w:rsid w:val="00F521AE"/>
    <w:rsid w:val="00F56CCF"/>
    <w:rsid w:val="00F70895"/>
    <w:rsid w:val="00F846AB"/>
    <w:rsid w:val="00FB2CC2"/>
    <w:rsid w:val="00FB446E"/>
    <w:rsid w:val="00FB4B48"/>
    <w:rsid w:val="00FD4AF1"/>
    <w:rsid w:val="00FD5DC7"/>
    <w:rsid w:val="00FE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1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8D11B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8D11BC"/>
    <w:pPr>
      <w:ind w:left="720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1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8D11B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8D11BC"/>
    <w:pPr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Елена Николаевна</dc:creator>
  <cp:lastModifiedBy>Лобанова Елена Николаевна</cp:lastModifiedBy>
  <cp:revision>6</cp:revision>
  <dcterms:created xsi:type="dcterms:W3CDTF">2013-04-15T13:18:00Z</dcterms:created>
  <dcterms:modified xsi:type="dcterms:W3CDTF">2013-04-25T05:12:00Z</dcterms:modified>
</cp:coreProperties>
</file>